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3D" w:rsidRPr="00635F41" w:rsidRDefault="004B4576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D10663" w:rsidRPr="00635F41">
        <w:rPr>
          <w:sz w:val="24"/>
          <w:szCs w:val="24"/>
        </w:rPr>
        <w:t>Додаток №</w:t>
      </w:r>
      <w:r w:rsidR="00E60924" w:rsidRPr="00635F41">
        <w:rPr>
          <w:sz w:val="24"/>
          <w:szCs w:val="24"/>
        </w:rPr>
        <w:t xml:space="preserve"> </w:t>
      </w:r>
      <w:r w:rsidR="00205586">
        <w:rPr>
          <w:sz w:val="24"/>
          <w:szCs w:val="24"/>
        </w:rPr>
        <w:t>1</w:t>
      </w: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</w:rPr>
      </w:pP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  <w:lang w:val="ru-RU"/>
        </w:rPr>
      </w:pPr>
      <w:r w:rsidRPr="00635F41">
        <w:rPr>
          <w:sz w:val="24"/>
          <w:szCs w:val="24"/>
        </w:rPr>
        <w:t>ЗАТВЕРДЖЕНО</w:t>
      </w:r>
      <w:r w:rsidR="004B4576"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</w:t>
      </w:r>
    </w:p>
    <w:p w:rsidR="00801A6E" w:rsidRPr="00635F41" w:rsidRDefault="00AF7612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>н</w:t>
      </w:r>
      <w:r w:rsidR="00ED1F3C" w:rsidRPr="00635F41">
        <w:rPr>
          <w:sz w:val="24"/>
          <w:szCs w:val="24"/>
        </w:rPr>
        <w:t>аказ</w:t>
      </w:r>
      <w:r w:rsidR="00801A6E" w:rsidRPr="00635F41">
        <w:rPr>
          <w:sz w:val="24"/>
          <w:szCs w:val="24"/>
        </w:rPr>
        <w:t>ом</w:t>
      </w:r>
      <w:r w:rsidR="004C2052">
        <w:rPr>
          <w:sz w:val="24"/>
          <w:szCs w:val="24"/>
        </w:rPr>
        <w:t xml:space="preserve"> </w:t>
      </w:r>
      <w:proofErr w:type="spellStart"/>
      <w:r w:rsidR="004C2052">
        <w:rPr>
          <w:sz w:val="24"/>
          <w:szCs w:val="24"/>
        </w:rPr>
        <w:t>в.о</w:t>
      </w:r>
      <w:proofErr w:type="spellEnd"/>
      <w:r w:rsidR="004C2052">
        <w:rPr>
          <w:sz w:val="24"/>
          <w:szCs w:val="24"/>
        </w:rPr>
        <w:t>.</w:t>
      </w:r>
      <w:r w:rsidR="00801A6E" w:rsidRPr="00635F41">
        <w:rPr>
          <w:sz w:val="24"/>
          <w:szCs w:val="24"/>
        </w:rPr>
        <w:t xml:space="preserve"> керівника апарату</w:t>
      </w:r>
    </w:p>
    <w:p w:rsidR="00AF7612" w:rsidRDefault="00B379D5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>Рівненського міського суду</w:t>
      </w:r>
    </w:p>
    <w:p w:rsidR="003D3E3F" w:rsidRDefault="003D3E3F" w:rsidP="00ED1F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Рівненської області </w:t>
      </w:r>
    </w:p>
    <w:p w:rsidR="00E90F81" w:rsidRPr="008F62E6" w:rsidRDefault="00E90F81" w:rsidP="00ED1F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205586">
        <w:rPr>
          <w:sz w:val="24"/>
          <w:szCs w:val="24"/>
        </w:rPr>
        <w:t>20.08</w:t>
      </w:r>
      <w:r w:rsidR="004C2052">
        <w:rPr>
          <w:sz w:val="24"/>
          <w:szCs w:val="24"/>
        </w:rPr>
        <w:t>.2024</w:t>
      </w:r>
      <w:r>
        <w:rPr>
          <w:sz w:val="24"/>
          <w:szCs w:val="24"/>
        </w:rPr>
        <w:t xml:space="preserve"> </w:t>
      </w:r>
      <w:r w:rsidRPr="008F62E6">
        <w:rPr>
          <w:sz w:val="24"/>
          <w:szCs w:val="24"/>
        </w:rPr>
        <w:t>року №</w:t>
      </w:r>
      <w:r w:rsidR="00657F29" w:rsidRPr="008F62E6">
        <w:rPr>
          <w:sz w:val="24"/>
          <w:szCs w:val="24"/>
        </w:rPr>
        <w:t xml:space="preserve"> </w:t>
      </w:r>
      <w:r w:rsidR="004C2052">
        <w:rPr>
          <w:sz w:val="24"/>
          <w:szCs w:val="24"/>
        </w:rPr>
        <w:t>2</w:t>
      </w:r>
      <w:r w:rsidR="00205586">
        <w:rPr>
          <w:sz w:val="24"/>
          <w:szCs w:val="24"/>
        </w:rPr>
        <w:t>9</w:t>
      </w:r>
      <w:r w:rsidR="004C2052">
        <w:rPr>
          <w:sz w:val="24"/>
          <w:szCs w:val="24"/>
        </w:rPr>
        <w:t>/</w:t>
      </w:r>
      <w:r w:rsidR="00AE1051" w:rsidRPr="008F62E6">
        <w:rPr>
          <w:sz w:val="24"/>
          <w:szCs w:val="24"/>
        </w:rPr>
        <w:t>а</w:t>
      </w:r>
    </w:p>
    <w:p w:rsidR="00E90F81" w:rsidRPr="008F62E6" w:rsidRDefault="00E90F81" w:rsidP="00ED1F3C">
      <w:pPr>
        <w:spacing w:line="240" w:lineRule="auto"/>
        <w:jc w:val="right"/>
        <w:rPr>
          <w:sz w:val="24"/>
          <w:szCs w:val="24"/>
        </w:rPr>
      </w:pPr>
    </w:p>
    <w:p w:rsidR="00934158" w:rsidRPr="008F62E6" w:rsidRDefault="0032109A" w:rsidP="00C1103B">
      <w:pPr>
        <w:widowControl w:val="0"/>
        <w:suppressAutoHyphens/>
        <w:spacing w:line="240" w:lineRule="auto"/>
        <w:ind w:right="142" w:firstLine="142"/>
        <w:jc w:val="center"/>
        <w:rPr>
          <w:rFonts w:eastAsia="HG Mincho Light J"/>
          <w:b/>
          <w:sz w:val="24"/>
          <w:szCs w:val="24"/>
          <w:lang w:eastAsia="uk-UA"/>
        </w:rPr>
      </w:pPr>
      <w:r w:rsidRPr="008F62E6">
        <w:rPr>
          <w:sz w:val="24"/>
          <w:szCs w:val="24"/>
        </w:rPr>
        <w:t xml:space="preserve">Опис вакансії </w:t>
      </w:r>
    </w:p>
    <w:p w:rsidR="003E72FD" w:rsidRPr="00635F41" w:rsidRDefault="003E72FD" w:rsidP="00227F59">
      <w:pPr>
        <w:spacing w:line="240" w:lineRule="auto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D10663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D10663" w:rsidP="003210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Загальні умови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0C698D" w:rsidRDefault="0032109A" w:rsidP="00A4419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0C698D">
              <w:rPr>
                <w:rFonts w:eastAsia="Times New Roman"/>
                <w:b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  <w:r w:rsidRPr="000C698D">
              <w:rPr>
                <w:rFonts w:eastAsia="Times New Roman"/>
                <w:b/>
                <w:sz w:val="24"/>
                <w:szCs w:val="24"/>
                <w:lang w:eastAsia="uk-UA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FD551E" w:rsidP="00227F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 </w:t>
            </w:r>
            <w:r w:rsidR="0032109A">
              <w:rPr>
                <w:sz w:val="24"/>
                <w:szCs w:val="24"/>
              </w:rPr>
              <w:t xml:space="preserve">Рівненського міського суду </w:t>
            </w:r>
            <w:r w:rsidR="000C698D">
              <w:rPr>
                <w:sz w:val="24"/>
                <w:szCs w:val="24"/>
              </w:rPr>
              <w:t>Р</w:t>
            </w:r>
            <w:r w:rsidR="0032109A">
              <w:rPr>
                <w:sz w:val="24"/>
                <w:szCs w:val="24"/>
              </w:rPr>
              <w:t>івненської о</w:t>
            </w:r>
            <w:r w:rsidR="0032109A" w:rsidRPr="00BA6807">
              <w:rPr>
                <w:sz w:val="24"/>
                <w:szCs w:val="24"/>
              </w:rPr>
              <w:t>бласті</w:t>
            </w:r>
            <w:r w:rsidR="00BA6807" w:rsidRPr="00BA6807">
              <w:rPr>
                <w:sz w:val="24"/>
                <w:szCs w:val="24"/>
              </w:rPr>
              <w:t xml:space="preserve"> (</w:t>
            </w:r>
            <w:r w:rsidR="00BA6807" w:rsidRPr="00BA68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період дії воєнного стану до призначення переможця конкурсу або до спливу 12 місячного строку з дня припинення чи скасування воєнного стану</w:t>
            </w:r>
            <w:r w:rsidR="00BA6807" w:rsidRPr="00BA6807">
              <w:rPr>
                <w:sz w:val="24"/>
                <w:szCs w:val="24"/>
              </w:rPr>
              <w:t>)</w:t>
            </w:r>
            <w:r w:rsidR="0032109A" w:rsidRPr="00BA6807">
              <w:rPr>
                <w:sz w:val="24"/>
                <w:szCs w:val="24"/>
              </w:rPr>
              <w:t xml:space="preserve">; </w:t>
            </w:r>
            <w:r w:rsidR="0032109A">
              <w:rPr>
                <w:sz w:val="24"/>
                <w:szCs w:val="24"/>
              </w:rPr>
              <w:t>категорія посади «В»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1. Здійснює первинне опрацювання документів та внесення інформації в програмі автоматизованої системи документообігу суду відповідно до функціональних обов’язків та прав користувачів автоматизованої системи.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2. Забезпечує зберігання судових справ та інших матеріалів.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3. Веде номенклатурні справи суду, що стосуються виконання судових рішень.</w:t>
            </w:r>
            <w:r>
              <w:rPr>
                <w:shd w:val="clear" w:color="auto" w:fill="FFFFFF"/>
                <w:lang w:val="uk-UA"/>
              </w:rPr>
              <w:t xml:space="preserve"> 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4. Організовує приймання та приймає на зберігання до канцелярії від відповідних працівників апарату суду судові документи, що закінчені діловодством.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5. Проводить перевірку відповідності документів у судових справах опису справи.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6. Здійснює підготовку для направлення судових справ (зі скаргами, поданнями, для проведення узагальнення), які зберігаються в канцелярії суду, до судів вищих інстанцій.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7. Проводить роботу з оформлення звернення судових рішень до виконання та контролює одержання повідомлень про їх виконання.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8. Приєднує до судових справ, які зберігаються в канцелярії суду, документи, що підтверджують виконання судових рішень, та інших документів, що підлягають зберіганню у судовій справі, організовує та контролює здійснення цієї роботи.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9. Здійснює облік виконавчих документів, які передаються для виконання до органів та осіб, які здійснюють примусове виконання судових рішень.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10. Складає за встановленими формами статистичні звіти про результати розгляду судових справ.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11. 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12. Здійснює прийом громадян, видачу копій судових рішень, інших документів, які зберігаються в канцелярії суду, та судових справ, які зберігаються в канцелярії суду, для ознайомлення учасникам судового розгляду відповідно до встановленого порядку.</w:t>
            </w:r>
            <w:r w:rsidRPr="00720599">
              <w:rPr>
                <w:lang w:val="uk-UA"/>
              </w:rPr>
              <w:br/>
            </w:r>
            <w:r>
              <w:rPr>
                <w:shd w:val="clear" w:color="auto" w:fill="FFFFFF"/>
                <w:lang w:val="uk-UA"/>
              </w:rPr>
              <w:t>1</w:t>
            </w:r>
            <w:r w:rsidRPr="00720599">
              <w:rPr>
                <w:shd w:val="clear" w:color="auto" w:fill="FFFFFF"/>
                <w:lang w:val="uk-UA"/>
              </w:rPr>
              <w:t xml:space="preserve">3. За дорученням керівника апарату суду готує проекти відповіді за запитами на інформацію з урахуванням вимог Закону України </w:t>
            </w:r>
            <w:proofErr w:type="spellStart"/>
            <w:r w:rsidRPr="00720599">
              <w:rPr>
                <w:shd w:val="clear" w:color="auto" w:fill="FFFFFF"/>
                <w:lang w:val="uk-UA"/>
              </w:rPr>
              <w:t>“Про</w:t>
            </w:r>
            <w:proofErr w:type="spellEnd"/>
            <w:r w:rsidRPr="00720599">
              <w:rPr>
                <w:shd w:val="clear" w:color="auto" w:fill="FFFFFF"/>
                <w:lang w:val="uk-UA"/>
              </w:rPr>
              <w:t xml:space="preserve"> доступ до публічної </w:t>
            </w:r>
            <w:proofErr w:type="spellStart"/>
            <w:r w:rsidRPr="00720599">
              <w:rPr>
                <w:shd w:val="clear" w:color="auto" w:fill="FFFFFF"/>
                <w:lang w:val="uk-UA"/>
              </w:rPr>
              <w:t>інформації”</w:t>
            </w:r>
            <w:proofErr w:type="spellEnd"/>
            <w:r w:rsidRPr="00720599">
              <w:rPr>
                <w:shd w:val="clear" w:color="auto" w:fill="FFFFFF"/>
                <w:lang w:val="uk-UA"/>
              </w:rPr>
              <w:t xml:space="preserve"> та проекти відповіді в </w:t>
            </w:r>
            <w:r w:rsidRPr="00720599">
              <w:rPr>
                <w:shd w:val="clear" w:color="auto" w:fill="FFFFFF"/>
                <w:lang w:val="uk-UA"/>
              </w:rPr>
              <w:lastRenderedPageBreak/>
              <w:t>порядку розгляду звернень з урахуванням вимог Закону України «Про звернення громадян’.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720599">
              <w:rPr>
                <w:shd w:val="clear" w:color="auto" w:fill="FFFFFF"/>
                <w:lang w:val="uk-UA"/>
              </w:rPr>
              <w:t>4. Під час видачі копій судових рішень готує відповідні супровідні документи.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15. Готує необхідні довідки на основі відомостей, які є в документах, що зберігаються в канцелярії, веде їх облік.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16. Бере участь у роботі з експертизи цінності архівних документів.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17. Готує необхідні дані, здійснює аналізи та складає відповідні звіти щодо роботи канцелярії суду.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18. Бере участь у розробленні номенклатури справ, перевіряє правильність формування та оформлення справ під час їх передавання до канцелярії суду.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19. На час тимчасової відсутності старшого секретаря суду за наказом керівника апарату суду виконує його обов’язки.</w:t>
            </w:r>
            <w:r w:rsidRPr="00720599">
              <w:rPr>
                <w:lang w:val="uk-UA"/>
              </w:rPr>
              <w:br/>
            </w:r>
            <w:r w:rsidRPr="00720599">
              <w:rPr>
                <w:shd w:val="clear" w:color="auto" w:fill="FFFFFF"/>
                <w:lang w:val="uk-UA"/>
              </w:rPr>
              <w:t>20. Виконує доручення голови суду, керівника апарату суду і його заступника та старшого секретаря суду, що стосуються роботи канцелярії суду.</w:t>
            </w:r>
          </w:p>
          <w:p w:rsid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21. Виконує інші обов’язки, які не перелічені в інструкції, але витікають зі змісту нормативно-правових актів, наказів та вказівок та які входять до компетенції канцелярії суду.</w:t>
            </w:r>
          </w:p>
          <w:p w:rsidR="00227F59" w:rsidRPr="00FD551E" w:rsidRDefault="00FD551E" w:rsidP="00FD551E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20599">
              <w:rPr>
                <w:shd w:val="clear" w:color="auto" w:fill="FFFFFF"/>
                <w:lang w:val="uk-UA"/>
              </w:rPr>
              <w:t>22. У випадку відсутності іншого секретаря суду виконує його функціональні обов’язки.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3D3E3F" w:rsidRDefault="000C698D" w:rsidP="00653E03">
            <w:pPr>
              <w:widowControl w:val="0"/>
              <w:suppressAutoHyphens/>
              <w:spacing w:line="240" w:lineRule="auto"/>
              <w:ind w:right="142"/>
              <w:jc w:val="both"/>
              <w:rPr>
                <w:color w:val="FF0000"/>
                <w:sz w:val="24"/>
                <w:szCs w:val="24"/>
                <w:lang w:eastAsia="uk-UA"/>
              </w:rPr>
            </w:pPr>
            <w:r w:rsidRPr="00635F41">
              <w:rPr>
                <w:sz w:val="24"/>
                <w:szCs w:val="24"/>
                <w:lang w:eastAsia="uk-UA"/>
              </w:rPr>
              <w:t xml:space="preserve">Посадовий </w:t>
            </w:r>
            <w:r w:rsidRPr="00B037FF">
              <w:rPr>
                <w:sz w:val="24"/>
                <w:szCs w:val="24"/>
                <w:lang w:eastAsia="uk-UA"/>
              </w:rPr>
              <w:t xml:space="preserve">оклад – </w:t>
            </w:r>
            <w:r w:rsidR="004C2052">
              <w:rPr>
                <w:sz w:val="24"/>
                <w:szCs w:val="24"/>
                <w:lang w:eastAsia="uk-UA"/>
              </w:rPr>
              <w:t>8 510</w:t>
            </w:r>
            <w:r w:rsidRPr="00B87D9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7D90">
              <w:rPr>
                <w:sz w:val="24"/>
                <w:szCs w:val="24"/>
                <w:lang w:eastAsia="uk-UA"/>
              </w:rPr>
              <w:t>грн</w:t>
            </w:r>
            <w:proofErr w:type="spellEnd"/>
            <w:r w:rsidRPr="00B87D90">
              <w:rPr>
                <w:sz w:val="24"/>
                <w:szCs w:val="24"/>
                <w:lang w:eastAsia="uk-UA"/>
              </w:rPr>
              <w:t>;</w:t>
            </w:r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t>Інформація про строковість призначення на посаду</w:t>
            </w:r>
          </w:p>
          <w:p w:rsidR="000C698D" w:rsidRPr="00635F41" w:rsidRDefault="000C698D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Default="000C698D" w:rsidP="006C031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строково</w:t>
            </w:r>
            <w:proofErr w:type="spellEnd"/>
            <w:r>
              <w:rPr>
                <w:sz w:val="22"/>
              </w:rPr>
              <w:t xml:space="preserve">; </w:t>
            </w:r>
          </w:p>
          <w:p w:rsidR="000C698D" w:rsidRPr="00051DF3" w:rsidRDefault="000C698D" w:rsidP="006A63C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0C698D" w:rsidRDefault="000C698D" w:rsidP="006C031D">
            <w:pPr>
              <w:spacing w:line="240" w:lineRule="auto"/>
              <w:jc w:val="both"/>
              <w:rPr>
                <w:sz w:val="24"/>
                <w:shd w:val="clear" w:color="auto" w:fill="FFFFFF"/>
              </w:rPr>
            </w:pPr>
          </w:p>
          <w:p w:rsidR="000C698D" w:rsidRPr="00612609" w:rsidRDefault="000C698D" w:rsidP="006C031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2609">
              <w:rPr>
                <w:sz w:val="24"/>
                <w:shd w:val="clear" w:color="auto" w:fill="FFFFFF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32109A" w:rsidRDefault="000C698D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2109A">
              <w:rPr>
                <w:b/>
                <w:sz w:val="24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32109A" w:rsidRDefault="000C698D" w:rsidP="000C69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>Особи, які претендують на зайняття посад державн</w:t>
            </w:r>
            <w:r>
              <w:rPr>
                <w:rFonts w:ascii="Times New Roman" w:hAnsi="Times New Roman"/>
                <w:sz w:val="24"/>
                <w:szCs w:val="24"/>
              </w:rPr>
              <w:t>ої служби категорії «В» подають</w:t>
            </w:r>
            <w:r w:rsidRPr="0032109A">
              <w:rPr>
                <w:rFonts w:ascii="Times New Roman" w:hAnsi="Times New Roman"/>
                <w:sz w:val="24"/>
                <w:szCs w:val="24"/>
              </w:rPr>
              <w:t xml:space="preserve"> повинні подати власноручно до </w:t>
            </w:r>
            <w:proofErr w:type="spellStart"/>
            <w:r w:rsidRPr="0032109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2109A">
              <w:rPr>
                <w:rFonts w:ascii="Times New Roman" w:hAnsi="Times New Roman"/>
                <w:sz w:val="24"/>
                <w:szCs w:val="24"/>
              </w:rPr>
              <w:t xml:space="preserve">. 213 Рівненського міського суду Рівненської області наступні документи: </w:t>
            </w:r>
          </w:p>
          <w:p w:rsidR="000C698D" w:rsidRPr="0032109A" w:rsidRDefault="000C698D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заява щодо призначення на відповідну посаду державної служби;</w:t>
            </w:r>
          </w:p>
          <w:p w:rsidR="00A415E4" w:rsidRDefault="000C698D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7D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6" w:tgtFrame="_blank" w:history="1">
              <w:r w:rsidRPr="00B87D9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резюме встановленого зразка</w:t>
              </w:r>
            </w:hyperlink>
            <w:r w:rsidRPr="00B8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відповідно до Порядку проведення конкурсу на зайняття посад державної служби, затвердженого постановою КМУ </w:t>
            </w:r>
            <w:bookmarkStart w:id="0" w:name="_GoBack"/>
            <w:bookmarkEnd w:id="0"/>
            <w:r w:rsidRPr="00B8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 25</w:t>
            </w:r>
            <w:r w:rsidR="00A415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березня 2016 року № 246;</w:t>
            </w:r>
          </w:p>
          <w:p w:rsidR="000C698D" w:rsidRPr="0032109A" w:rsidRDefault="00A415E4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C698D" w:rsidRPr="00B8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заповнена </w:t>
            </w:r>
            <w:hyperlink r:id="rId7" w:tgtFrame="_blank" w:history="1">
              <w:r w:rsidR="000C698D" w:rsidRPr="00B87D9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особова картка встановленого зразка</w:t>
              </w:r>
            </w:hyperlink>
            <w:r w:rsidR="000C698D" w:rsidRPr="00B8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C698D" w:rsidRPr="00B87D90">
              <w:rPr>
                <w:rFonts w:ascii="Times New Roman" w:hAnsi="Times New Roman"/>
                <w:sz w:val="24"/>
                <w:szCs w:val="24"/>
              </w:rPr>
              <w:t>, із зазначенням вакансії, на яку вони претендують</w:t>
            </w:r>
            <w:r w:rsidR="000C698D" w:rsidRPr="003210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698D" w:rsidRPr="0032109A" w:rsidRDefault="000C698D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>- д</w:t>
            </w:r>
            <w:r w:rsidRPr="003210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окумент, що посвідчує особу та підтверджує громадянство України;</w:t>
            </w:r>
          </w:p>
          <w:p w:rsidR="000C698D" w:rsidRPr="0032109A" w:rsidRDefault="000C698D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 xml:space="preserve">- документ, що підтверджує наявність відповідної освіти.  </w:t>
            </w:r>
          </w:p>
          <w:p w:rsidR="000C698D" w:rsidRPr="0032109A" w:rsidRDefault="000C698D" w:rsidP="003E72F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C698D" w:rsidRPr="0032109A" w:rsidRDefault="000C698D" w:rsidP="003E72F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2109A">
              <w:rPr>
                <w:b/>
                <w:sz w:val="24"/>
                <w:szCs w:val="24"/>
              </w:rPr>
              <w:t>Строк подання документів – до</w:t>
            </w:r>
            <w:r w:rsidRPr="0032109A">
              <w:rPr>
                <w:sz w:val="24"/>
                <w:szCs w:val="24"/>
              </w:rPr>
              <w:t xml:space="preserve"> </w:t>
            </w:r>
            <w:r w:rsidR="001079AD">
              <w:rPr>
                <w:b/>
                <w:sz w:val="24"/>
                <w:szCs w:val="24"/>
              </w:rPr>
              <w:t>17-00</w:t>
            </w:r>
            <w:r w:rsidRPr="0032109A">
              <w:rPr>
                <w:b/>
                <w:sz w:val="24"/>
                <w:szCs w:val="24"/>
              </w:rPr>
              <w:t xml:space="preserve"> год.  </w:t>
            </w:r>
            <w:r w:rsidR="007609B4">
              <w:rPr>
                <w:b/>
                <w:sz w:val="24"/>
                <w:szCs w:val="24"/>
              </w:rPr>
              <w:t>26</w:t>
            </w:r>
            <w:r w:rsidR="004C2052">
              <w:rPr>
                <w:b/>
                <w:sz w:val="24"/>
                <w:szCs w:val="24"/>
              </w:rPr>
              <w:t xml:space="preserve"> серпня</w:t>
            </w:r>
            <w:r w:rsidR="00902437">
              <w:rPr>
                <w:b/>
                <w:sz w:val="24"/>
                <w:szCs w:val="24"/>
              </w:rPr>
              <w:t xml:space="preserve">  202</w:t>
            </w:r>
            <w:r w:rsidR="004C2052">
              <w:rPr>
                <w:b/>
                <w:sz w:val="24"/>
                <w:szCs w:val="24"/>
              </w:rPr>
              <w:t>4</w:t>
            </w:r>
            <w:r w:rsidRPr="0032109A">
              <w:rPr>
                <w:b/>
                <w:sz w:val="24"/>
                <w:szCs w:val="24"/>
              </w:rPr>
              <w:t xml:space="preserve"> року</w:t>
            </w:r>
            <w:r>
              <w:rPr>
                <w:b/>
                <w:sz w:val="24"/>
                <w:szCs w:val="24"/>
              </w:rPr>
              <w:t xml:space="preserve"> (включно)</w:t>
            </w:r>
            <w:r w:rsidRPr="0032109A">
              <w:rPr>
                <w:b/>
                <w:sz w:val="24"/>
                <w:szCs w:val="24"/>
              </w:rPr>
              <w:t>.</w:t>
            </w:r>
          </w:p>
          <w:p w:rsidR="000C698D" w:rsidRPr="00635F41" w:rsidRDefault="000C698D" w:rsidP="003E72FD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4D6CC7">
            <w:pPr>
              <w:widowControl w:val="0"/>
              <w:spacing w:before="12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F41">
              <w:rPr>
                <w:rFonts w:eastAsia="HG Mincho Light J"/>
                <w:b/>
                <w:bCs/>
                <w:sz w:val="24"/>
                <w:szCs w:val="24"/>
                <w:lang w:eastAsia="uk-UA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C698D" w:rsidRPr="00635F41" w:rsidRDefault="000C698D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8D" w:rsidRPr="00B87D90" w:rsidRDefault="00A415E4" w:rsidP="00653E0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C698D" w:rsidRPr="00B87D90">
              <w:rPr>
                <w:b/>
                <w:sz w:val="24"/>
                <w:szCs w:val="24"/>
              </w:rPr>
              <w:t xml:space="preserve">-00 год. </w:t>
            </w:r>
            <w:r w:rsidR="007609B4">
              <w:rPr>
                <w:b/>
                <w:sz w:val="24"/>
                <w:szCs w:val="24"/>
              </w:rPr>
              <w:t xml:space="preserve">27 </w:t>
            </w:r>
            <w:r w:rsidR="004C2052">
              <w:rPr>
                <w:b/>
                <w:sz w:val="24"/>
                <w:szCs w:val="24"/>
              </w:rPr>
              <w:t>серпня</w:t>
            </w:r>
            <w:r w:rsidR="000C698D" w:rsidRPr="00B87D90">
              <w:rPr>
                <w:b/>
                <w:sz w:val="24"/>
                <w:szCs w:val="24"/>
              </w:rPr>
              <w:t xml:space="preserve"> 202</w:t>
            </w:r>
            <w:r w:rsidR="004C2052">
              <w:rPr>
                <w:b/>
                <w:sz w:val="24"/>
                <w:szCs w:val="24"/>
              </w:rPr>
              <w:t>4</w:t>
            </w:r>
            <w:r w:rsidR="000C698D" w:rsidRPr="00B87D90">
              <w:rPr>
                <w:b/>
                <w:sz w:val="24"/>
                <w:szCs w:val="24"/>
              </w:rPr>
              <w:t xml:space="preserve"> року. </w:t>
            </w:r>
          </w:p>
          <w:p w:rsidR="000C698D" w:rsidRPr="00635F41" w:rsidRDefault="000C698D" w:rsidP="00653E03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У приміщенні Рівненського міського суду Рівненської області за адресою: м.</w:t>
            </w:r>
            <w:r w:rsidR="00A415E4">
              <w:rPr>
                <w:sz w:val="24"/>
                <w:szCs w:val="24"/>
              </w:rPr>
              <w:t xml:space="preserve"> </w:t>
            </w:r>
            <w:r w:rsidRPr="00635F41">
              <w:rPr>
                <w:sz w:val="24"/>
                <w:szCs w:val="24"/>
              </w:rPr>
              <w:t>Рівне, вул. Шкільна,1  (проведення співбесіди за фізичної присутності кандидатів).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F2521">
              <w:rPr>
                <w:sz w:val="22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sz w:val="22"/>
              </w:rPr>
              <w:t>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6611B9">
              <w:rPr>
                <w:color w:val="FF0000"/>
                <w:sz w:val="24"/>
                <w:szCs w:val="24"/>
              </w:rPr>
              <w:t xml:space="preserve"> </w:t>
            </w:r>
          </w:p>
          <w:p w:rsidR="00793A65" w:rsidRPr="002D30C6" w:rsidRDefault="00793A65" w:rsidP="003E7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Мельник Аліна Вадимівна</w:t>
            </w:r>
          </w:p>
          <w:p w:rsidR="000C698D" w:rsidRPr="002D30C6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2D30C6">
              <w:rPr>
                <w:sz w:val="24"/>
                <w:szCs w:val="24"/>
              </w:rPr>
              <w:t xml:space="preserve">(0362) 62-00-61 </w:t>
            </w:r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E1051">
                <w:rPr>
                  <w:rStyle w:val="a9"/>
                  <w:color w:val="0059AA"/>
                  <w:spacing w:val="11"/>
                  <w:sz w:val="24"/>
                  <w:szCs w:val="24"/>
                </w:rPr>
                <w:t>inbox@rvm.rv.court.gov.ua</w:t>
              </w:r>
            </w:hyperlink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698D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Кваліфікаційні вимоги</w:t>
            </w:r>
          </w:p>
          <w:p w:rsidR="000C698D" w:rsidRPr="00635F41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227F59" w:rsidRDefault="00227F59" w:rsidP="00E856FD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227F59">
              <w:rPr>
                <w:rFonts w:ascii="Times New Roman" w:hAnsi="Times New Roman"/>
              </w:rPr>
              <w:t xml:space="preserve">Вища, не нижче ступеня молодшого бакалавра або бакалавра </w:t>
            </w:r>
            <w:r w:rsidR="00E856FD">
              <w:rPr>
                <w:rFonts w:ascii="Times New Roman" w:hAnsi="Times New Roman"/>
                <w:sz w:val="24"/>
              </w:rPr>
              <w:t>в галузі знань «Право»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31D3" w:rsidRDefault="000C698D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Без вимог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31D3" w:rsidRDefault="000C698D" w:rsidP="006331D3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вільне володіння державною мовою</w:t>
            </w:r>
            <w:r>
              <w:rPr>
                <w:sz w:val="24"/>
                <w:lang w:eastAsia="ru-RU"/>
              </w:rPr>
              <w:t xml:space="preserve"> (</w:t>
            </w:r>
            <w:r w:rsidRPr="006331D3">
              <w:rPr>
                <w:sz w:val="24"/>
              </w:rPr>
              <w:t xml:space="preserve">особа, яка претендує на зайняття посади у період дії  воєнного стану  </w:t>
            </w:r>
            <w:r w:rsidRPr="0032109A">
              <w:rPr>
                <w:b/>
                <w:sz w:val="24"/>
              </w:rPr>
              <w:t>не</w:t>
            </w:r>
            <w:r w:rsidRPr="006331D3">
              <w:rPr>
                <w:sz w:val="24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31D3" w:rsidRDefault="000C698D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Не потребує</w:t>
            </w:r>
          </w:p>
        </w:tc>
      </w:tr>
      <w:tr w:rsidR="000C698D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Вимоги до компетентності</w:t>
            </w:r>
          </w:p>
          <w:p w:rsidR="000C698D" w:rsidRPr="00635F41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Компоненти вимоги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вміння використовувати сервіси </w:t>
            </w:r>
            <w:proofErr w:type="spellStart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інтернету</w:t>
            </w:r>
            <w:proofErr w:type="spellEnd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bookmarkStart w:id="1" w:name="_heading=h.30j0zll" w:colFirst="0" w:colLast="0"/>
            <w:bookmarkEnd w:id="1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онлайн</w:t>
            </w:r>
            <w:proofErr w:type="spellEnd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C698D" w:rsidRPr="00635F41" w:rsidRDefault="000C698D" w:rsidP="003E72FD">
            <w:pPr>
              <w:numPr>
                <w:ilvl w:val="0"/>
                <w:numId w:val="25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b/>
                <w:sz w:val="24"/>
                <w:szCs w:val="24"/>
              </w:rPr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діалогове спілкування (письмове і усне),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 вміння розподіляти роботу, вміння активно слухати, </w:t>
            </w:r>
            <w:r w:rsidRPr="00635F41">
              <w:rPr>
                <w:rFonts w:eastAsia="Times New Roman"/>
                <w:szCs w:val="24"/>
                <w:lang w:val="uk-UA" w:eastAsia="ru-RU"/>
              </w:rPr>
              <w:lastRenderedPageBreak/>
              <w:t xml:space="preserve">виваженість, здатність концентруватись на деталях, 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уміння дотримуватись субординації, 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організаторські здібності, </w:t>
            </w:r>
            <w:proofErr w:type="spellStart"/>
            <w:r w:rsidRPr="00635F41">
              <w:rPr>
                <w:rFonts w:eastAsia="Times New Roman"/>
                <w:szCs w:val="24"/>
                <w:lang w:val="uk-UA" w:eastAsia="ru-RU"/>
              </w:rPr>
              <w:t>стресостійкість</w:t>
            </w:r>
            <w:proofErr w:type="spellEnd"/>
            <w:r w:rsidRPr="00635F41">
              <w:rPr>
                <w:rFonts w:eastAsia="Times New Roman"/>
                <w:szCs w:val="24"/>
                <w:lang w:val="uk-UA" w:eastAsia="ru-RU"/>
              </w:rPr>
              <w:t>, вимогливість, оперативність,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lastRenderedPageBreak/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Ініціативність;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Порядність;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Надійність;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Повага до інших;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Готовність допомогти;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Емоційна стабільність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460520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C698D" w:rsidRPr="00635F41" w:rsidRDefault="000C698D" w:rsidP="00460520">
            <w:pPr>
              <w:widowControl w:val="0"/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C698D" w:rsidRPr="00635F41" w:rsidRDefault="000C698D" w:rsidP="00460520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0C698D" w:rsidRPr="00635F41" w:rsidRDefault="000C698D" w:rsidP="00EA5DD2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         - вміння працювати в стресових ситуаціях.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D141A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D" w:rsidRPr="00635F41" w:rsidRDefault="000C698D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здатність до чіткого бачення результату діяльності;</w:t>
            </w:r>
          </w:p>
          <w:p w:rsidR="000C698D" w:rsidRPr="00635F41" w:rsidRDefault="000C698D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вміння фокусувати зусилля для досягнення результату діяльності;</w:t>
            </w:r>
          </w:p>
          <w:p w:rsidR="000C698D" w:rsidRPr="00635F41" w:rsidRDefault="000C698D" w:rsidP="00D141AC">
            <w:pPr>
              <w:numPr>
                <w:ilvl w:val="0"/>
                <w:numId w:val="25"/>
              </w:num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</w:tbl>
    <w:p w:rsidR="0097459D" w:rsidRDefault="0097459D" w:rsidP="00D61B1E">
      <w:pPr>
        <w:spacing w:line="240" w:lineRule="auto"/>
        <w:rPr>
          <w:sz w:val="24"/>
          <w:szCs w:val="24"/>
        </w:rPr>
      </w:pPr>
    </w:p>
    <w:p w:rsidR="00227F59" w:rsidRDefault="00227F59" w:rsidP="00D61B1E">
      <w:pPr>
        <w:spacing w:line="240" w:lineRule="auto"/>
        <w:rPr>
          <w:sz w:val="24"/>
          <w:szCs w:val="24"/>
        </w:rPr>
      </w:pPr>
    </w:p>
    <w:p w:rsidR="00227F59" w:rsidRDefault="00227F59" w:rsidP="00227F59">
      <w:pPr>
        <w:rPr>
          <w:sz w:val="20"/>
          <w:szCs w:val="20"/>
        </w:rPr>
      </w:pPr>
    </w:p>
    <w:sectPr w:rsidR="00227F59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681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C6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8CD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8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27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DEE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46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8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78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0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10B2"/>
    <w:multiLevelType w:val="hybridMultilevel"/>
    <w:tmpl w:val="F48432A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03270A"/>
    <w:multiLevelType w:val="hybridMultilevel"/>
    <w:tmpl w:val="4DB8F468"/>
    <w:lvl w:ilvl="0" w:tplc="6010DDB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7C25BE"/>
    <w:multiLevelType w:val="hybridMultilevel"/>
    <w:tmpl w:val="AE00B440"/>
    <w:lvl w:ilvl="0" w:tplc="7B0E68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A4EB1"/>
    <w:multiLevelType w:val="hybridMultilevel"/>
    <w:tmpl w:val="4F8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A61E5"/>
    <w:multiLevelType w:val="hybridMultilevel"/>
    <w:tmpl w:val="98628A26"/>
    <w:lvl w:ilvl="0" w:tplc="195651E0">
      <w:start w:val="1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CC6168C"/>
    <w:multiLevelType w:val="hybridMultilevel"/>
    <w:tmpl w:val="3BC44F3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23011F27"/>
    <w:multiLevelType w:val="hybridMultilevel"/>
    <w:tmpl w:val="B7FCF1B8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3D1912"/>
    <w:multiLevelType w:val="hybridMultilevel"/>
    <w:tmpl w:val="F47250B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25667F0B"/>
    <w:multiLevelType w:val="hybridMultilevel"/>
    <w:tmpl w:val="CB3EB176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E61BB9"/>
    <w:multiLevelType w:val="hybridMultilevel"/>
    <w:tmpl w:val="8AEE5A7C"/>
    <w:lvl w:ilvl="0" w:tplc="6EE4B784">
      <w:numFmt w:val="bullet"/>
      <w:lvlText w:val=""/>
      <w:lvlJc w:val="left"/>
      <w:pPr>
        <w:ind w:left="7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F8D3B31"/>
    <w:multiLevelType w:val="hybridMultilevel"/>
    <w:tmpl w:val="D076DE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030F04"/>
    <w:multiLevelType w:val="hybridMultilevel"/>
    <w:tmpl w:val="4C4EC7F4"/>
    <w:lvl w:ilvl="0" w:tplc="034A77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41EA"/>
    <w:multiLevelType w:val="hybridMultilevel"/>
    <w:tmpl w:val="6B16CC3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4C3138"/>
    <w:multiLevelType w:val="hybridMultilevel"/>
    <w:tmpl w:val="03B2FB3C"/>
    <w:lvl w:ilvl="0" w:tplc="6F489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04C6E"/>
    <w:multiLevelType w:val="hybridMultilevel"/>
    <w:tmpl w:val="C58C416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9252D"/>
    <w:multiLevelType w:val="hybridMultilevel"/>
    <w:tmpl w:val="CE261F68"/>
    <w:lvl w:ilvl="0" w:tplc="9F120FE2">
      <w:start w:val="2"/>
      <w:numFmt w:val="decimal"/>
      <w:lvlText w:val="%1)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7">
    <w:nsid w:val="6F14147B"/>
    <w:multiLevelType w:val="hybridMultilevel"/>
    <w:tmpl w:val="C076F172"/>
    <w:lvl w:ilvl="0" w:tplc="6EE4B78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8"/>
  </w:num>
  <w:num w:numId="5">
    <w:abstractNumId w:val="24"/>
  </w:num>
  <w:num w:numId="6">
    <w:abstractNumId w:val="1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7"/>
  </w:num>
  <w:num w:numId="22">
    <w:abstractNumId w:val="17"/>
  </w:num>
  <w:num w:numId="23">
    <w:abstractNumId w:val="11"/>
  </w:num>
  <w:num w:numId="24">
    <w:abstractNumId w:val="21"/>
  </w:num>
  <w:num w:numId="25">
    <w:abstractNumId w:val="28"/>
  </w:num>
  <w:num w:numId="26">
    <w:abstractNumId w:val="25"/>
  </w:num>
  <w:num w:numId="27">
    <w:abstractNumId w:val="15"/>
  </w:num>
  <w:num w:numId="28">
    <w:abstractNumId w:val="23"/>
  </w:num>
  <w:num w:numId="29">
    <w:abstractNumId w:val="20"/>
  </w:num>
  <w:num w:numId="30">
    <w:abstractNumId w:val="1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7F12"/>
    <w:rsid w:val="00013641"/>
    <w:rsid w:val="0002133D"/>
    <w:rsid w:val="000217EA"/>
    <w:rsid w:val="000374A7"/>
    <w:rsid w:val="00062AF4"/>
    <w:rsid w:val="00063A45"/>
    <w:rsid w:val="00071FD6"/>
    <w:rsid w:val="000772FA"/>
    <w:rsid w:val="00080F7C"/>
    <w:rsid w:val="00081C78"/>
    <w:rsid w:val="00086376"/>
    <w:rsid w:val="00086CFD"/>
    <w:rsid w:val="000A1F4E"/>
    <w:rsid w:val="000B52EF"/>
    <w:rsid w:val="000C3003"/>
    <w:rsid w:val="000C3F7F"/>
    <w:rsid w:val="000C698D"/>
    <w:rsid w:val="000E0BAF"/>
    <w:rsid w:val="000E2949"/>
    <w:rsid w:val="000F1C33"/>
    <w:rsid w:val="000F7037"/>
    <w:rsid w:val="00101675"/>
    <w:rsid w:val="001050FC"/>
    <w:rsid w:val="00105CDD"/>
    <w:rsid w:val="001063F4"/>
    <w:rsid w:val="001079AD"/>
    <w:rsid w:val="00130EBC"/>
    <w:rsid w:val="00152182"/>
    <w:rsid w:val="001577D1"/>
    <w:rsid w:val="0017320A"/>
    <w:rsid w:val="00174E6C"/>
    <w:rsid w:val="00176B99"/>
    <w:rsid w:val="00192A9F"/>
    <w:rsid w:val="00194970"/>
    <w:rsid w:val="001B0177"/>
    <w:rsid w:val="001C36E4"/>
    <w:rsid w:val="001D0131"/>
    <w:rsid w:val="001D45A9"/>
    <w:rsid w:val="001E395A"/>
    <w:rsid w:val="00205565"/>
    <w:rsid w:val="00205586"/>
    <w:rsid w:val="00210238"/>
    <w:rsid w:val="00220323"/>
    <w:rsid w:val="00226117"/>
    <w:rsid w:val="00227F59"/>
    <w:rsid w:val="0025424A"/>
    <w:rsid w:val="00256EC7"/>
    <w:rsid w:val="00261EDC"/>
    <w:rsid w:val="002621C4"/>
    <w:rsid w:val="00283477"/>
    <w:rsid w:val="002B394C"/>
    <w:rsid w:val="002C2061"/>
    <w:rsid w:val="002D30C6"/>
    <w:rsid w:val="002E5ADF"/>
    <w:rsid w:val="002F1405"/>
    <w:rsid w:val="00303CB2"/>
    <w:rsid w:val="00317F12"/>
    <w:rsid w:val="0032109A"/>
    <w:rsid w:val="0032118D"/>
    <w:rsid w:val="00321439"/>
    <w:rsid w:val="00350CD6"/>
    <w:rsid w:val="00356B90"/>
    <w:rsid w:val="003643A5"/>
    <w:rsid w:val="00370BBC"/>
    <w:rsid w:val="0037557D"/>
    <w:rsid w:val="0038489A"/>
    <w:rsid w:val="003B3B35"/>
    <w:rsid w:val="003B6B9F"/>
    <w:rsid w:val="003C6B68"/>
    <w:rsid w:val="003D3E3F"/>
    <w:rsid w:val="003D4AB4"/>
    <w:rsid w:val="003D5073"/>
    <w:rsid w:val="003D6486"/>
    <w:rsid w:val="003E3145"/>
    <w:rsid w:val="003E72FD"/>
    <w:rsid w:val="003F3C6C"/>
    <w:rsid w:val="00405926"/>
    <w:rsid w:val="00410D27"/>
    <w:rsid w:val="004218CD"/>
    <w:rsid w:val="00423503"/>
    <w:rsid w:val="004300DB"/>
    <w:rsid w:val="00437164"/>
    <w:rsid w:val="00443573"/>
    <w:rsid w:val="00460520"/>
    <w:rsid w:val="00466E51"/>
    <w:rsid w:val="00467F5C"/>
    <w:rsid w:val="004723B9"/>
    <w:rsid w:val="004801B5"/>
    <w:rsid w:val="004942DC"/>
    <w:rsid w:val="004A1301"/>
    <w:rsid w:val="004B4576"/>
    <w:rsid w:val="004C2052"/>
    <w:rsid w:val="004D1985"/>
    <w:rsid w:val="004D6CC7"/>
    <w:rsid w:val="004F36AF"/>
    <w:rsid w:val="004F6968"/>
    <w:rsid w:val="0051719D"/>
    <w:rsid w:val="00520E2B"/>
    <w:rsid w:val="00533774"/>
    <w:rsid w:val="00552C1D"/>
    <w:rsid w:val="00552D21"/>
    <w:rsid w:val="0056279F"/>
    <w:rsid w:val="005708CA"/>
    <w:rsid w:val="00574974"/>
    <w:rsid w:val="00575411"/>
    <w:rsid w:val="00592102"/>
    <w:rsid w:val="005963B7"/>
    <w:rsid w:val="005A633E"/>
    <w:rsid w:val="005A6786"/>
    <w:rsid w:val="005B1647"/>
    <w:rsid w:val="005B3316"/>
    <w:rsid w:val="005C2308"/>
    <w:rsid w:val="005E1094"/>
    <w:rsid w:val="005E45D2"/>
    <w:rsid w:val="005E7A8E"/>
    <w:rsid w:val="005F64D2"/>
    <w:rsid w:val="0060036D"/>
    <w:rsid w:val="00607481"/>
    <w:rsid w:val="00612609"/>
    <w:rsid w:val="006148AF"/>
    <w:rsid w:val="006152CE"/>
    <w:rsid w:val="00616174"/>
    <w:rsid w:val="006331D3"/>
    <w:rsid w:val="00635F41"/>
    <w:rsid w:val="0063647C"/>
    <w:rsid w:val="006463BD"/>
    <w:rsid w:val="00650A62"/>
    <w:rsid w:val="00653E03"/>
    <w:rsid w:val="00657F29"/>
    <w:rsid w:val="006611B9"/>
    <w:rsid w:val="00664DFE"/>
    <w:rsid w:val="006A63C6"/>
    <w:rsid w:val="006B4FF0"/>
    <w:rsid w:val="006C031D"/>
    <w:rsid w:val="006C1677"/>
    <w:rsid w:val="006E7BDA"/>
    <w:rsid w:val="006F2332"/>
    <w:rsid w:val="006F3D66"/>
    <w:rsid w:val="0070300D"/>
    <w:rsid w:val="00703C29"/>
    <w:rsid w:val="00704B29"/>
    <w:rsid w:val="007267F8"/>
    <w:rsid w:val="00730BBD"/>
    <w:rsid w:val="00731E5A"/>
    <w:rsid w:val="00740585"/>
    <w:rsid w:val="00741146"/>
    <w:rsid w:val="007609B4"/>
    <w:rsid w:val="00765CE9"/>
    <w:rsid w:val="0076637D"/>
    <w:rsid w:val="00766918"/>
    <w:rsid w:val="007703FF"/>
    <w:rsid w:val="00787CDF"/>
    <w:rsid w:val="00793A65"/>
    <w:rsid w:val="0079433E"/>
    <w:rsid w:val="007A43CE"/>
    <w:rsid w:val="007B3FD9"/>
    <w:rsid w:val="00801A6E"/>
    <w:rsid w:val="008059D0"/>
    <w:rsid w:val="00806B1B"/>
    <w:rsid w:val="008073F5"/>
    <w:rsid w:val="00813D07"/>
    <w:rsid w:val="00821BD3"/>
    <w:rsid w:val="0084701B"/>
    <w:rsid w:val="00857097"/>
    <w:rsid w:val="0086266D"/>
    <w:rsid w:val="008638DF"/>
    <w:rsid w:val="008639B2"/>
    <w:rsid w:val="00863D48"/>
    <w:rsid w:val="00873FA6"/>
    <w:rsid w:val="0088737E"/>
    <w:rsid w:val="00892B6F"/>
    <w:rsid w:val="008A11EA"/>
    <w:rsid w:val="008A398A"/>
    <w:rsid w:val="008B385A"/>
    <w:rsid w:val="008B7EB8"/>
    <w:rsid w:val="008C1A50"/>
    <w:rsid w:val="008E4A70"/>
    <w:rsid w:val="008F135A"/>
    <w:rsid w:val="008F1CF6"/>
    <w:rsid w:val="008F62E6"/>
    <w:rsid w:val="008F78A1"/>
    <w:rsid w:val="00902437"/>
    <w:rsid w:val="009215AD"/>
    <w:rsid w:val="009311E2"/>
    <w:rsid w:val="00933679"/>
    <w:rsid w:val="00934158"/>
    <w:rsid w:val="00942CD8"/>
    <w:rsid w:val="0097459D"/>
    <w:rsid w:val="009A1149"/>
    <w:rsid w:val="009B40B0"/>
    <w:rsid w:val="009B7ABC"/>
    <w:rsid w:val="009C7FFB"/>
    <w:rsid w:val="009E4393"/>
    <w:rsid w:val="00A11D6A"/>
    <w:rsid w:val="00A12DA2"/>
    <w:rsid w:val="00A26511"/>
    <w:rsid w:val="00A30092"/>
    <w:rsid w:val="00A415E4"/>
    <w:rsid w:val="00A4419B"/>
    <w:rsid w:val="00A51316"/>
    <w:rsid w:val="00A52AAA"/>
    <w:rsid w:val="00A7096B"/>
    <w:rsid w:val="00A70B99"/>
    <w:rsid w:val="00A976DD"/>
    <w:rsid w:val="00AA3913"/>
    <w:rsid w:val="00AB308D"/>
    <w:rsid w:val="00AB44C6"/>
    <w:rsid w:val="00AB48F4"/>
    <w:rsid w:val="00AB4D27"/>
    <w:rsid w:val="00AC3026"/>
    <w:rsid w:val="00AC3C6A"/>
    <w:rsid w:val="00AC3F4B"/>
    <w:rsid w:val="00AD135E"/>
    <w:rsid w:val="00AE1051"/>
    <w:rsid w:val="00AE2642"/>
    <w:rsid w:val="00AF7612"/>
    <w:rsid w:val="00B00051"/>
    <w:rsid w:val="00B0277C"/>
    <w:rsid w:val="00B037FF"/>
    <w:rsid w:val="00B163B9"/>
    <w:rsid w:val="00B21F6C"/>
    <w:rsid w:val="00B22FB4"/>
    <w:rsid w:val="00B32321"/>
    <w:rsid w:val="00B379D5"/>
    <w:rsid w:val="00B544EB"/>
    <w:rsid w:val="00B65B87"/>
    <w:rsid w:val="00B67136"/>
    <w:rsid w:val="00B710A3"/>
    <w:rsid w:val="00B76A9F"/>
    <w:rsid w:val="00B821B6"/>
    <w:rsid w:val="00B86DB1"/>
    <w:rsid w:val="00B876B3"/>
    <w:rsid w:val="00B87D90"/>
    <w:rsid w:val="00B94587"/>
    <w:rsid w:val="00BA0265"/>
    <w:rsid w:val="00BA6807"/>
    <w:rsid w:val="00BB1A79"/>
    <w:rsid w:val="00BC1C44"/>
    <w:rsid w:val="00BC1F1A"/>
    <w:rsid w:val="00BC7AE3"/>
    <w:rsid w:val="00BE2144"/>
    <w:rsid w:val="00C02A95"/>
    <w:rsid w:val="00C050D4"/>
    <w:rsid w:val="00C1103B"/>
    <w:rsid w:val="00C14CDF"/>
    <w:rsid w:val="00C315D5"/>
    <w:rsid w:val="00C34E5D"/>
    <w:rsid w:val="00C36A28"/>
    <w:rsid w:val="00C46404"/>
    <w:rsid w:val="00C56D93"/>
    <w:rsid w:val="00C775E8"/>
    <w:rsid w:val="00C82E63"/>
    <w:rsid w:val="00C84758"/>
    <w:rsid w:val="00C86868"/>
    <w:rsid w:val="00CA1EEF"/>
    <w:rsid w:val="00CA2377"/>
    <w:rsid w:val="00CA3F3F"/>
    <w:rsid w:val="00CA4801"/>
    <w:rsid w:val="00CA694F"/>
    <w:rsid w:val="00CB08FF"/>
    <w:rsid w:val="00CD1679"/>
    <w:rsid w:val="00CE6057"/>
    <w:rsid w:val="00CF3C9F"/>
    <w:rsid w:val="00D10663"/>
    <w:rsid w:val="00D141AC"/>
    <w:rsid w:val="00D172CA"/>
    <w:rsid w:val="00D20065"/>
    <w:rsid w:val="00D20C75"/>
    <w:rsid w:val="00D40E5C"/>
    <w:rsid w:val="00D42A14"/>
    <w:rsid w:val="00D468A0"/>
    <w:rsid w:val="00D50D12"/>
    <w:rsid w:val="00D6057E"/>
    <w:rsid w:val="00D61B1E"/>
    <w:rsid w:val="00D72797"/>
    <w:rsid w:val="00D833D6"/>
    <w:rsid w:val="00D84DA9"/>
    <w:rsid w:val="00D85D82"/>
    <w:rsid w:val="00DB08FA"/>
    <w:rsid w:val="00DB1D24"/>
    <w:rsid w:val="00DC4B80"/>
    <w:rsid w:val="00E01B01"/>
    <w:rsid w:val="00E14B79"/>
    <w:rsid w:val="00E15AF1"/>
    <w:rsid w:val="00E17974"/>
    <w:rsid w:val="00E27B93"/>
    <w:rsid w:val="00E40C6F"/>
    <w:rsid w:val="00E53B28"/>
    <w:rsid w:val="00E57490"/>
    <w:rsid w:val="00E57AA1"/>
    <w:rsid w:val="00E60924"/>
    <w:rsid w:val="00E676AA"/>
    <w:rsid w:val="00E779BF"/>
    <w:rsid w:val="00E856FD"/>
    <w:rsid w:val="00E90F81"/>
    <w:rsid w:val="00E91957"/>
    <w:rsid w:val="00E96D8D"/>
    <w:rsid w:val="00EA5DD2"/>
    <w:rsid w:val="00EC742B"/>
    <w:rsid w:val="00ED0CA5"/>
    <w:rsid w:val="00ED1F3C"/>
    <w:rsid w:val="00F02227"/>
    <w:rsid w:val="00F15C66"/>
    <w:rsid w:val="00F1618D"/>
    <w:rsid w:val="00F21961"/>
    <w:rsid w:val="00F24303"/>
    <w:rsid w:val="00F421DF"/>
    <w:rsid w:val="00F61405"/>
    <w:rsid w:val="00F8107C"/>
    <w:rsid w:val="00F85706"/>
    <w:rsid w:val="00F93DF9"/>
    <w:rsid w:val="00F96651"/>
    <w:rsid w:val="00FA7347"/>
    <w:rsid w:val="00FB5A82"/>
    <w:rsid w:val="00FB7AA6"/>
    <w:rsid w:val="00FC7DE5"/>
    <w:rsid w:val="00FD551E"/>
    <w:rsid w:val="00FE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2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qFormat/>
    <w:locked/>
    <w:rsid w:val="003643A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1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uiPriority w:val="99"/>
    <w:rsid w:val="00592102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59210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59210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tyle1">
    <w:name w:val="Style1"/>
    <w:basedOn w:val="a"/>
    <w:uiPriority w:val="99"/>
    <w:rsid w:val="00592102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59210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9210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1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11EA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53377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36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rsid w:val="00AC3C6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1103B"/>
    <w:pPr>
      <w:widowControl w:val="0"/>
      <w:suppressAutoHyphens/>
      <w:spacing w:line="240" w:lineRule="auto"/>
      <w:ind w:left="720"/>
      <w:contextualSpacing/>
    </w:pPr>
    <w:rPr>
      <w:rFonts w:eastAsia="HG Mincho Light J"/>
      <w:color w:val="000000"/>
      <w:sz w:val="24"/>
      <w:szCs w:val="20"/>
      <w:lang w:val="en-US" w:eastAsia="uk-UA"/>
    </w:rPr>
  </w:style>
  <w:style w:type="paragraph" w:customStyle="1" w:styleId="msonospacing0">
    <w:name w:val="msonospacing0"/>
    <w:basedOn w:val="a"/>
    <w:rsid w:val="00552C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639B2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A51316"/>
  </w:style>
  <w:style w:type="character" w:customStyle="1" w:styleId="rvts9">
    <w:name w:val="rvts9"/>
    <w:basedOn w:val="a0"/>
    <w:rsid w:val="00A51316"/>
  </w:style>
  <w:style w:type="paragraph" w:styleId="ab">
    <w:name w:val="No Spacing"/>
    <w:uiPriority w:val="1"/>
    <w:qFormat/>
    <w:rsid w:val="006331D3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27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rvm.rv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text/92/f454906n163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B3FF-0919-4C96-AD8D-B4E514A1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5581</Words>
  <Characters>3182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№1</vt:lpstr>
      <vt:lpstr>Додаток №1</vt:lpstr>
    </vt:vector>
  </TitlesOfParts>
  <Company>SPecialiST RePack</Company>
  <LinksUpToDate>false</LinksUpToDate>
  <CharactersWithSpaces>8746</CharactersWithSpaces>
  <SharedDoc>false</SharedDoc>
  <HLinks>
    <vt:vector size="18" baseType="variant">
      <vt:variant>
        <vt:i4>4259875</vt:i4>
      </vt:variant>
      <vt:variant>
        <vt:i4>6</vt:i4>
      </vt:variant>
      <vt:variant>
        <vt:i4>0</vt:i4>
      </vt:variant>
      <vt:variant>
        <vt:i4>5</vt:i4>
      </vt:variant>
      <vt:variant>
        <vt:lpwstr>mailto:inbox@rvm.rv.court.gov.ua</vt:lpwstr>
      </vt:variant>
      <vt:variant>
        <vt:lpwstr/>
      </vt:variant>
      <vt:variant>
        <vt:i4>2359336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https://zakon.rada.gov.ua/laws/file/text/89/f495575n30.doc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https://zakon.rada.gov.ua/laws/file/text/92/f454906n1632.doc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creator>User</dc:creator>
  <cp:lastModifiedBy>BOGDANA</cp:lastModifiedBy>
  <cp:revision>2</cp:revision>
  <cp:lastPrinted>2021-05-25T13:36:00Z</cp:lastPrinted>
  <dcterms:created xsi:type="dcterms:W3CDTF">2024-08-21T08:27:00Z</dcterms:created>
  <dcterms:modified xsi:type="dcterms:W3CDTF">2024-08-21T08:27:00Z</dcterms:modified>
</cp:coreProperties>
</file>