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   Додаток № 1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ЗАТВЕРДЖЕНО</w:t>
      </w:r>
    </w:p>
    <w:p w:rsidR="00AC4BFC" w:rsidRPr="00AC4BFC" w:rsidRDefault="005D06F7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Наказом К</w:t>
      </w:r>
      <w:r w:rsidR="00AC4BFC"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ерівника апарату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Рівненського міського суду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Рівненської області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від </w:t>
      </w:r>
      <w:r w:rsidR="005D06F7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06.12</w:t>
      </w: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 xml:space="preserve">.2023 року №  </w:t>
      </w:r>
      <w:r w:rsidR="005D06F7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52</w:t>
      </w: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/а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uk-UA"/>
        </w:rPr>
        <w:t>Опис вакансії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 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7081"/>
      </w:tblGrid>
      <w:tr w:rsidR="00AC4BFC" w:rsidRPr="00AC4BFC" w:rsidTr="00AC4BFC">
        <w:tc>
          <w:tcPr>
            <w:tcW w:w="9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           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Консультант Рівненського міського суду Рівненської області; категорія посади «В»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1. Ведення судової статистики, аналітичної роботи з кримінальних справ.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2. Здійснення реєстрації кримінальних справ, заповнення обліково-аналітичних карток.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3.  Здійснення автоматизованого призначення суддів та поєднання справ.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4. Приймання судових справ за клопотаннями про застосування заходів забезпечення кримінального провадження до канцелярії суду, відповідність документів у судових справах опису справи.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5. Введення до автоматизованої системи документообігу суду достовірних даних, у тому числі відомостей щодо набрання чи скасування набрання рішеннями законної сили та направлення їх до ЄДРСС.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6. Підготовка та направлення відповідей на заяви (запити) громадян, підприємств, установ, організацій, що стосується судових справ, які зберігаються в канцелярії з розгляду кримінальних справ.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7. Ведення обліку та зберігання справ у канцелярії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8. Підготовка та передача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9. Внесення відповідно до своїх прав користувача автоматизованої системи документообігу суду Д-3 та функціональних обов’язків до бази даних документообігу суду інформацію передбачену Положенням про автоматизовану систему документообігу суду.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10. Виконання інших доручень голови суду та керівника апарату суду.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Посадовий оклад – 5420 грн;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Надбавка до посадового окладу за ранг державного службовця відповідно до постанови КМУ від 18.01.2017р.№15, зі змінами;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Інформація про строковість призначення на посаду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строково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на період дії  воєнного стану та до призначення на цю посаду переможця конкурсу або до спливу 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дванадцятимісячного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 строку після припинення чи скасування воєнного стану.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Для осіб, які досягли 65-річного віку строк призначення встановлюється відповідно до пункту 4 частини 2 статті 34 Закону України «Про державну службу».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Особи, які претендують на зайняття посад державної служби категорії «В» подають повинні подати власноручно до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каб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. 213 Рівненського міського суду Рівненської області наступні документи: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заява щодо призначення на відповідну посаду державної служби;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</w:t>
            </w:r>
            <w:hyperlink r:id="rId4" w:history="1">
              <w:r w:rsidRPr="00AC4B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lang w:eastAsia="uk-UA"/>
                </w:rPr>
                <w:t>резюме встановленого зразка</w:t>
              </w:r>
            </w:hyperlink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відповідно до Порядку проведення конкурсу на зайняття посад державної служби, затвердженого постановою КМУ від 25 березня 2016 року № 246;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заповнена друкована </w:t>
            </w:r>
            <w:hyperlink r:id="rId5" w:history="1">
              <w:r w:rsidRPr="00AC4B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lang w:eastAsia="uk-UA"/>
                </w:rPr>
                <w:t>особова картка встановленого зразка</w:t>
              </w:r>
            </w:hyperlink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, із зазначенням вакансії, на яку вони претендують;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документ, що посвідчує особу та підтверджує громадянство України;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документ, що підтверджує наявність відповідної освіти.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Строк подання документів – до</w:t>
            </w: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7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 xml:space="preserve">-00 год.  </w:t>
            </w:r>
            <w:r w:rsidR="005D06F7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13 грудня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 2023 року (включно).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 xml:space="preserve">10-00 год.  </w:t>
            </w:r>
            <w:r w:rsidR="005D06F7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14 грудня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 xml:space="preserve"> 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2023 року.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У приміщенні Рівненського міського суду Рівненської області за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адресою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: м. Рівне, вул. Шкільна, 1  (проведення співбесіди за фізичної присутності кандидатів).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питань призначення на посаду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Мельник Аліна</w:t>
            </w:r>
            <w:bookmarkStart w:id="0" w:name="_GoBack"/>
            <w:bookmarkEnd w:id="0"/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(0362) 62-00-61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  <w:hyperlink r:id="rId6" w:history="1">
              <w:r w:rsidRPr="00AC4B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lang w:eastAsia="uk-UA"/>
                </w:rPr>
                <w:t>inbox@rvm.rv.court.gov.ua</w:t>
              </w:r>
            </w:hyperlink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C4BFC" w:rsidRPr="00AC4BFC" w:rsidTr="00AC4BFC">
        <w:tc>
          <w:tcPr>
            <w:tcW w:w="9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Кваліфікаційні вимоги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вища освіта за ступенем не нижче молодшого бакалавра та бакалавра в галузі знань «Право»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Без вимог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вільне володіння державною мовою (особа, яка претендує на зайняття посади у період дії  воєнного стану  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не</w:t>
            </w: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подає документи про підтвердження рівня володіння державною мовою)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AC4BFC" w:rsidRPr="00AC4BFC" w:rsidTr="00AC4BFC">
        <w:tc>
          <w:tcPr>
            <w:tcW w:w="9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Вимоги до компетентності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уникати небезпек в цифровому середовищі, захищати особисті та конфіденційні дані;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використовувати відкриті цифрові ресурси для власного професійного розвитку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Необхідні ділові якості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діалогове спілкування (письмове і усне),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 вміння розподіляти роботу, вміння активно слухати, виваженість, здатність концентруватись на деталях,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уміння дотримуватись субординації,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-          стійкість, вміння уступати, адаптивність, вміння вести перемовини, не конфліктність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-          організаторські здібності,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стресостійкість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, вимогливість, оперативність,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визначати пріоритети, вміння аргументовано доводити власну точку зору, стратегічне мислення,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 навички розв’язання проблем, уміння працювати в команді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Необхідні особистісні якості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Ініціативність;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Порядність;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Надійність;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Повага до інших;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Готовність допомогти;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Емоційна стабільність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Відповідальність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    - 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       -     здатність брати на себе зобов’язання, чітко їх дотримуватись і виконувати.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        - вміння працювати в стресових ситуаціях.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до чіткого бачення результату діяльності;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фокусувати зусилля для досягнення результату діяльності;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запобігати та ефективно долати перешкоди</w:t>
            </w:r>
          </w:p>
        </w:tc>
      </w:tr>
    </w:tbl>
    <w:p w:rsidR="000D5C9A" w:rsidRPr="00AC4BFC" w:rsidRDefault="000D5C9A">
      <w:pPr>
        <w:rPr>
          <w:rFonts w:ascii="Times New Roman" w:hAnsi="Times New Roman" w:cs="Times New Roman"/>
        </w:rPr>
      </w:pPr>
    </w:p>
    <w:sectPr w:rsidR="000D5C9A" w:rsidRPr="00AC4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FC"/>
    <w:rsid w:val="000D5C9A"/>
    <w:rsid w:val="005D06F7"/>
    <w:rsid w:val="00A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0F91-16F8-40F2-BE31-3222EA7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rvm.rv.court.gov.ua" TargetMode="External"/><Relationship Id="rId5" Type="http://schemas.openxmlformats.org/officeDocument/2006/relationships/hyperlink" Target="https://zakon.rada.gov.ua/laws/file/text/89/f495575n30.doc" TargetMode="External"/><Relationship Id="rId4" Type="http://schemas.openxmlformats.org/officeDocument/2006/relationships/hyperlink" Target="https://zakon.rada.gov.ua/laws/file/text/92/f454906n1632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2023-12-06T09:42:00Z</dcterms:created>
  <dcterms:modified xsi:type="dcterms:W3CDTF">2023-12-06T09:42:00Z</dcterms:modified>
</cp:coreProperties>
</file>